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AC2" w:rsidRDefault="009553A6" w:rsidP="00F15AC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Результаты прослушивания апелляционной комиссии</w:t>
      </w:r>
      <w:r w:rsidR="00F15AC2" w:rsidRPr="001031DE">
        <w:rPr>
          <w:b/>
          <w:bCs/>
          <w:sz w:val="36"/>
          <w:szCs w:val="36"/>
        </w:rPr>
        <w:t xml:space="preserve"> </w:t>
      </w:r>
    </w:p>
    <w:p w:rsidR="00F15AC2" w:rsidRDefault="009553A6" w:rsidP="00F15AC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10.06.2022</w:t>
      </w:r>
      <w:r w:rsidR="00F15AC2" w:rsidRPr="00B36A49">
        <w:rPr>
          <w:b/>
          <w:bCs/>
          <w:sz w:val="36"/>
          <w:szCs w:val="36"/>
        </w:rPr>
        <w:t xml:space="preserve"> г.</w:t>
      </w:r>
    </w:p>
    <w:p w:rsidR="009553A6" w:rsidRDefault="009553A6" w:rsidP="00F15AC2">
      <w:pPr>
        <w:jc w:val="center"/>
        <w:rPr>
          <w:b/>
          <w:bCs/>
          <w:sz w:val="36"/>
          <w:szCs w:val="36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697"/>
        <w:gridCol w:w="3947"/>
        <w:gridCol w:w="993"/>
        <w:gridCol w:w="4677"/>
      </w:tblGrid>
      <w:tr w:rsidR="009553A6" w:rsidRPr="00F1777E" w:rsidTr="0088218E">
        <w:tc>
          <w:tcPr>
            <w:tcW w:w="697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 w:rsidRPr="00F1777E">
              <w:rPr>
                <w:b/>
                <w:sz w:val="20"/>
                <w:szCs w:val="20"/>
              </w:rPr>
              <w:br w:type="page"/>
              <w:t>№</w:t>
            </w:r>
          </w:p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 w:rsidRPr="00F1777E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947" w:type="dxa"/>
          </w:tcPr>
          <w:p w:rsidR="009553A6" w:rsidRPr="00F1777E" w:rsidRDefault="009553A6" w:rsidP="009553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Ф.И.О. </w:t>
            </w:r>
          </w:p>
        </w:tc>
        <w:tc>
          <w:tcPr>
            <w:tcW w:w="993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 w:rsidRPr="00F1777E">
              <w:rPr>
                <w:b/>
                <w:sz w:val="20"/>
                <w:szCs w:val="20"/>
              </w:rPr>
              <w:t xml:space="preserve">Балл </w:t>
            </w:r>
          </w:p>
        </w:tc>
        <w:tc>
          <w:tcPr>
            <w:tcW w:w="4677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Рекомендации</w:t>
            </w:r>
          </w:p>
        </w:tc>
      </w:tr>
      <w:tr w:rsidR="009553A6" w:rsidRPr="00F1777E" w:rsidTr="0088218E">
        <w:tc>
          <w:tcPr>
            <w:tcW w:w="697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7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:rsidR="009553A6" w:rsidRPr="00F1777E" w:rsidRDefault="009553A6" w:rsidP="00266E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9553A6" w:rsidRPr="006C3C8C" w:rsidTr="0088218E">
        <w:tc>
          <w:tcPr>
            <w:tcW w:w="697" w:type="dxa"/>
          </w:tcPr>
          <w:p w:rsidR="009553A6" w:rsidRPr="00F325E7" w:rsidRDefault="009553A6" w:rsidP="00266E1B">
            <w:pPr>
              <w:jc w:val="center"/>
            </w:pPr>
            <w:r>
              <w:t>1.</w:t>
            </w:r>
          </w:p>
        </w:tc>
        <w:tc>
          <w:tcPr>
            <w:tcW w:w="3947" w:type="dxa"/>
          </w:tcPr>
          <w:p w:rsidR="009553A6" w:rsidRPr="006C3C8C" w:rsidRDefault="009553A6" w:rsidP="00266E1B">
            <w:r>
              <w:t>Будницкая Даниэла Алексеевна</w:t>
            </w:r>
          </w:p>
        </w:tc>
        <w:tc>
          <w:tcPr>
            <w:tcW w:w="993" w:type="dxa"/>
          </w:tcPr>
          <w:p w:rsidR="009553A6" w:rsidRPr="006C3C8C" w:rsidRDefault="009553A6" w:rsidP="00266E1B">
            <w:pPr>
              <w:jc w:val="center"/>
            </w:pPr>
            <w:r>
              <w:t>4,0</w:t>
            </w:r>
          </w:p>
        </w:tc>
        <w:tc>
          <w:tcPr>
            <w:tcW w:w="4677" w:type="dxa"/>
          </w:tcPr>
          <w:p w:rsidR="009553A6" w:rsidRPr="00EE7F84" w:rsidRDefault="009553A6" w:rsidP="009553A6">
            <w:pPr>
              <w:jc w:val="center"/>
            </w:pPr>
            <w:r w:rsidRPr="00EE7F84">
              <w:t xml:space="preserve">Рекомендован к зачислению на отделение платных дополнительных услуг </w:t>
            </w:r>
            <w:r>
              <w:t>в группу общего эстетического воспитания</w:t>
            </w:r>
          </w:p>
        </w:tc>
      </w:tr>
      <w:tr w:rsidR="009553A6" w:rsidRPr="006C3C8C" w:rsidTr="0088218E">
        <w:tc>
          <w:tcPr>
            <w:tcW w:w="697" w:type="dxa"/>
          </w:tcPr>
          <w:p w:rsidR="009553A6" w:rsidRPr="00F325E7" w:rsidRDefault="009553A6" w:rsidP="00266E1B">
            <w:pPr>
              <w:jc w:val="center"/>
            </w:pPr>
            <w:r>
              <w:t>2</w:t>
            </w:r>
            <w:r>
              <w:t>.</w:t>
            </w:r>
          </w:p>
        </w:tc>
        <w:tc>
          <w:tcPr>
            <w:tcW w:w="3947" w:type="dxa"/>
          </w:tcPr>
          <w:p w:rsidR="009553A6" w:rsidRPr="006C3C8C" w:rsidRDefault="009553A6" w:rsidP="00266E1B">
            <w:r>
              <w:t>Ишханян Даниил Романович</w:t>
            </w:r>
          </w:p>
        </w:tc>
        <w:tc>
          <w:tcPr>
            <w:tcW w:w="993" w:type="dxa"/>
          </w:tcPr>
          <w:p w:rsidR="009553A6" w:rsidRPr="006C3C8C" w:rsidRDefault="009553A6" w:rsidP="00266E1B">
            <w:pPr>
              <w:jc w:val="center"/>
            </w:pPr>
            <w:r>
              <w:t>5,5</w:t>
            </w:r>
          </w:p>
        </w:tc>
        <w:tc>
          <w:tcPr>
            <w:tcW w:w="4677" w:type="dxa"/>
          </w:tcPr>
          <w:p w:rsidR="009553A6" w:rsidRPr="00EE7F84" w:rsidRDefault="009553A6" w:rsidP="00266E1B">
            <w:pPr>
              <w:jc w:val="center"/>
            </w:pPr>
            <w:r w:rsidRPr="00EE7F84">
              <w:t xml:space="preserve">Рекомендован к зачислению на отделение платных дополнительных услуг на программу </w:t>
            </w:r>
          </w:p>
          <w:p w:rsidR="009553A6" w:rsidRPr="00EE7F84" w:rsidRDefault="009553A6" w:rsidP="00266E1B">
            <w:pPr>
              <w:jc w:val="center"/>
            </w:pPr>
            <w:r>
              <w:t>«Синтезатор</w:t>
            </w:r>
            <w:r w:rsidRPr="00EE7F84">
              <w:t>»</w:t>
            </w:r>
          </w:p>
        </w:tc>
      </w:tr>
      <w:tr w:rsidR="009553A6" w:rsidRPr="006C3C8C" w:rsidTr="0088218E">
        <w:tc>
          <w:tcPr>
            <w:tcW w:w="697" w:type="dxa"/>
          </w:tcPr>
          <w:p w:rsidR="009553A6" w:rsidRPr="00F325E7" w:rsidRDefault="009553A6" w:rsidP="00266E1B">
            <w:pPr>
              <w:jc w:val="center"/>
            </w:pPr>
            <w:r>
              <w:t>3</w:t>
            </w:r>
            <w:r>
              <w:t>.</w:t>
            </w:r>
          </w:p>
        </w:tc>
        <w:tc>
          <w:tcPr>
            <w:tcW w:w="3947" w:type="dxa"/>
          </w:tcPr>
          <w:p w:rsidR="009553A6" w:rsidRPr="006C3C8C" w:rsidRDefault="009553A6" w:rsidP="00266E1B">
            <w:r>
              <w:t>Сердючнко Даниил Олегович</w:t>
            </w:r>
          </w:p>
        </w:tc>
        <w:tc>
          <w:tcPr>
            <w:tcW w:w="993" w:type="dxa"/>
          </w:tcPr>
          <w:p w:rsidR="009553A6" w:rsidRPr="006C3C8C" w:rsidRDefault="009553A6" w:rsidP="00266E1B">
            <w:pPr>
              <w:jc w:val="center"/>
            </w:pPr>
            <w:r>
              <w:t>5,7</w:t>
            </w:r>
          </w:p>
        </w:tc>
        <w:tc>
          <w:tcPr>
            <w:tcW w:w="4677" w:type="dxa"/>
          </w:tcPr>
          <w:p w:rsidR="009553A6" w:rsidRPr="00EE7F84" w:rsidRDefault="009553A6" w:rsidP="00266E1B">
            <w:pPr>
              <w:jc w:val="center"/>
            </w:pPr>
            <w:r w:rsidRPr="00EE7F84">
              <w:t xml:space="preserve">Рекомендован к зачислению на отделение платных дополнительных услуг на программу </w:t>
            </w:r>
          </w:p>
          <w:p w:rsidR="009553A6" w:rsidRPr="00EE7F84" w:rsidRDefault="0088218E" w:rsidP="00266E1B">
            <w:pPr>
              <w:jc w:val="center"/>
            </w:pPr>
            <w:r>
              <w:t>«Клавишные народные инструменты</w:t>
            </w:r>
            <w:bookmarkStart w:id="0" w:name="_GoBack"/>
            <w:bookmarkEnd w:id="0"/>
            <w:r w:rsidR="009553A6" w:rsidRPr="00EE7F84">
              <w:t>»</w:t>
            </w:r>
          </w:p>
        </w:tc>
      </w:tr>
    </w:tbl>
    <w:p w:rsidR="009553A6" w:rsidRPr="00B36A49" w:rsidRDefault="009553A6" w:rsidP="00F15AC2">
      <w:pPr>
        <w:jc w:val="center"/>
        <w:rPr>
          <w:b/>
          <w:bCs/>
          <w:sz w:val="36"/>
          <w:szCs w:val="36"/>
        </w:rPr>
      </w:pPr>
    </w:p>
    <w:sectPr w:rsidR="009553A6" w:rsidRPr="00B36A49" w:rsidSect="00061280">
      <w:headerReference w:type="default" r:id="rId6"/>
      <w:footerReference w:type="even" r:id="rId7"/>
      <w:footerReference w:type="default" r:id="rId8"/>
      <w:pgSz w:w="11906" w:h="16838"/>
      <w:pgMar w:top="0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9CE" w:rsidRDefault="00E739CE">
      <w:r>
        <w:separator/>
      </w:r>
    </w:p>
  </w:endnote>
  <w:endnote w:type="continuationSeparator" w:id="0">
    <w:p w:rsidR="00E739CE" w:rsidRDefault="00E7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05" w:rsidRDefault="00F15A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4C05" w:rsidRDefault="00E739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2171201"/>
      <w:docPartObj>
        <w:docPartGallery w:val="Page Numbers (Bottom of Page)"/>
        <w:docPartUnique/>
      </w:docPartObj>
    </w:sdtPr>
    <w:sdtEndPr/>
    <w:sdtContent>
      <w:p w:rsidR="00834C05" w:rsidRDefault="00F15A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18E">
          <w:rPr>
            <w:noProof/>
          </w:rPr>
          <w:t>1</w:t>
        </w:r>
        <w:r>
          <w:fldChar w:fldCharType="end"/>
        </w:r>
      </w:p>
    </w:sdtContent>
  </w:sdt>
  <w:p w:rsidR="00834C05" w:rsidRDefault="00E739C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9CE" w:rsidRDefault="00E739CE">
      <w:r>
        <w:separator/>
      </w:r>
    </w:p>
  </w:footnote>
  <w:footnote w:type="continuationSeparator" w:id="0">
    <w:p w:rsidR="00E739CE" w:rsidRDefault="00E73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05" w:rsidRDefault="00E739CE">
    <w:pPr>
      <w:pStyle w:val="a7"/>
      <w:jc w:val="right"/>
    </w:pPr>
  </w:p>
  <w:p w:rsidR="00834C05" w:rsidRDefault="00E739C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C2"/>
    <w:rsid w:val="00061280"/>
    <w:rsid w:val="0006692E"/>
    <w:rsid w:val="00076C66"/>
    <w:rsid w:val="001925C0"/>
    <w:rsid w:val="002422C8"/>
    <w:rsid w:val="00267D75"/>
    <w:rsid w:val="00425388"/>
    <w:rsid w:val="004F3669"/>
    <w:rsid w:val="00521255"/>
    <w:rsid w:val="00687E8F"/>
    <w:rsid w:val="006E353B"/>
    <w:rsid w:val="007365BB"/>
    <w:rsid w:val="0088218E"/>
    <w:rsid w:val="00945ED1"/>
    <w:rsid w:val="009553A6"/>
    <w:rsid w:val="009F63FF"/>
    <w:rsid w:val="009F7513"/>
    <w:rsid w:val="00AF07A1"/>
    <w:rsid w:val="00BD13DB"/>
    <w:rsid w:val="00C0118D"/>
    <w:rsid w:val="00C519AD"/>
    <w:rsid w:val="00CB4674"/>
    <w:rsid w:val="00DB616F"/>
    <w:rsid w:val="00DE2FB5"/>
    <w:rsid w:val="00E10717"/>
    <w:rsid w:val="00E739CE"/>
    <w:rsid w:val="00E86CF9"/>
    <w:rsid w:val="00E91CD1"/>
    <w:rsid w:val="00F14836"/>
    <w:rsid w:val="00F15AC2"/>
    <w:rsid w:val="00F3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1846"/>
  <w15:docId w15:val="{E4D9865C-CC3E-4DD8-813A-45D53DA2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AC2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AC2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footer"/>
    <w:basedOn w:val="a"/>
    <w:link w:val="a4"/>
    <w:uiPriority w:val="99"/>
    <w:rsid w:val="00F15A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15A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F15AC2"/>
  </w:style>
  <w:style w:type="table" w:styleId="a6">
    <w:name w:val="Table Grid"/>
    <w:basedOn w:val="a1"/>
    <w:uiPriority w:val="59"/>
    <w:rsid w:val="00F15A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F15A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5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rsid w:val="00F15AC2"/>
    <w:pPr>
      <w:jc w:val="center"/>
    </w:pPr>
    <w:rPr>
      <w:b/>
      <w:bCs/>
      <w:sz w:val="36"/>
    </w:rPr>
  </w:style>
  <w:style w:type="character" w:customStyle="1" w:styleId="aa">
    <w:name w:val="Основной текст Знак"/>
    <w:basedOn w:val="a0"/>
    <w:link w:val="a9"/>
    <w:semiHidden/>
    <w:rsid w:val="00F15AC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Олег</dc:creator>
  <cp:lastModifiedBy>pc</cp:lastModifiedBy>
  <cp:revision>20</cp:revision>
  <dcterms:created xsi:type="dcterms:W3CDTF">2021-08-28T09:01:00Z</dcterms:created>
  <dcterms:modified xsi:type="dcterms:W3CDTF">2022-06-14T10:30:00Z</dcterms:modified>
</cp:coreProperties>
</file>